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D5332D">
        <w:rPr>
          <w:rFonts w:ascii="Arial" w:hAnsi="Arial" w:cs="Arial"/>
          <w:b/>
          <w:sz w:val="32"/>
          <w:szCs w:val="32"/>
        </w:rPr>
        <w:t>7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>201</w:t>
      </w:r>
      <w:r w:rsidR="00D5332D">
        <w:rPr>
          <w:rFonts w:ascii="Arial" w:eastAsia="Times New Roman" w:hAnsi="Arial" w:cs="Arial"/>
          <w:noProof w:val="0"/>
          <w:sz w:val="20"/>
          <w:szCs w:val="20"/>
          <w:lang w:eastAsia="de-DE"/>
        </w:rPr>
        <w:t>9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fldChar w:fldCharType="end"/>
      </w:r>
    </w:p>
    <w:p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11" w:rsidRPr="00BB5492" w:rsidRDefault="00946011" w:rsidP="00946011">
    <w:pPr>
      <w:pStyle w:val="Kopfzeile"/>
      <w:rPr>
        <w:rFonts w:ascii="Arial" w:hAnsi="Arial" w:cs="Arial"/>
      </w:rPr>
    </w:pPr>
    <w:r>
      <w:rPr>
        <w:rFonts w:ascii="Arial" w:hAnsi="Arial" w:cs="Arial"/>
      </w:rPr>
      <w:t>P</w:t>
    </w:r>
    <w:r w:rsidRPr="00BB5492">
      <w:rPr>
        <w:rFonts w:ascii="Arial" w:hAnsi="Arial" w:cs="Arial"/>
      </w:rPr>
      <w:t>rojekt: Sanierung und Erweiterung Ballsportzentrum Zwickau</w:t>
    </w:r>
  </w:p>
  <w:p w:rsidR="00946011" w:rsidRDefault="00946011" w:rsidP="00946011">
    <w:pPr>
      <w:pStyle w:val="Kopfzeile"/>
      <w:rPr>
        <w:rFonts w:ascii="Arial" w:hAnsi="Arial" w:cs="Arial"/>
      </w:rPr>
    </w:pPr>
    <w:r>
      <w:rPr>
        <w:rFonts w:ascii="Arial" w:hAnsi="Arial" w:cs="Arial"/>
      </w:rPr>
      <w:t>Los 1 Objekt-, Tragwerks-</w:t>
    </w:r>
    <w:r w:rsidRPr="00BB5492">
      <w:rPr>
        <w:rFonts w:ascii="Arial" w:hAnsi="Arial" w:cs="Arial"/>
      </w:rPr>
      <w:t xml:space="preserve"> und Freianlagenplanung</w:t>
    </w:r>
    <w:r>
      <w:rPr>
        <w:rFonts w:ascii="Arial" w:hAnsi="Arial" w:cs="Arial"/>
      </w:rPr>
      <w:t xml:space="preserve"> inkl. Bauphysik+Brandschutz</w:t>
    </w:r>
  </w:p>
  <w:p w:rsidR="009A4767" w:rsidRPr="009A4767" w:rsidRDefault="009A4767" w:rsidP="009A4767">
    <w:pPr>
      <w:pStyle w:val="berschrift4"/>
      <w:rPr>
        <w:rFonts w:ascii="Arial" w:eastAsiaTheme="minorEastAsia" w:hAnsi="Arial" w:cs="Arial"/>
        <w:bCs w:val="0"/>
        <w:sz w:val="20"/>
        <w:szCs w:val="20"/>
      </w:rPr>
    </w:pPr>
    <w:r>
      <w:rPr>
        <w:rFonts w:ascii="Arial" w:eastAsiaTheme="minorEastAsia" w:hAnsi="Arial" w:cs="Arial"/>
        <w:bCs w:val="0"/>
        <w:sz w:val="20"/>
        <w:szCs w:val="20"/>
      </w:rPr>
      <w:t>Anlage 0</w:t>
    </w:r>
    <w:r w:rsidR="00D5332D">
      <w:rPr>
        <w:rFonts w:ascii="Arial" w:eastAsiaTheme="minorEastAsia" w:hAnsi="Arial" w:cs="Arial"/>
        <w:bCs w:val="0"/>
        <w:sz w:val="20"/>
        <w:szCs w:val="20"/>
      </w:rPr>
      <w:t>7</w:t>
    </w:r>
    <w:r>
      <w:rPr>
        <w:rFonts w:ascii="Arial" w:eastAsiaTheme="minorEastAsia" w:hAnsi="Arial" w:cs="Arial"/>
        <w:bCs w:val="0"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nEL4K4msi8KOQyOIudABwD5vmroSXOcCwIN1dxrohtgu2sqrXNrMMdMgC2kvKjLOGI4B+JVJbn+I9zYXnPEA==" w:salt="I0YOKioUIyDqQsaT35hnK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1573B0"/>
    <w:rsid w:val="001F1D9B"/>
    <w:rsid w:val="00282024"/>
    <w:rsid w:val="002959DA"/>
    <w:rsid w:val="002D3478"/>
    <w:rsid w:val="00363608"/>
    <w:rsid w:val="004856D6"/>
    <w:rsid w:val="00490DCB"/>
    <w:rsid w:val="00520B47"/>
    <w:rsid w:val="005A7C6E"/>
    <w:rsid w:val="00686FB6"/>
    <w:rsid w:val="00722D5A"/>
    <w:rsid w:val="00766F3D"/>
    <w:rsid w:val="007716C9"/>
    <w:rsid w:val="007E0218"/>
    <w:rsid w:val="00884EBB"/>
    <w:rsid w:val="008E15EA"/>
    <w:rsid w:val="00946011"/>
    <w:rsid w:val="00960A8E"/>
    <w:rsid w:val="00976882"/>
    <w:rsid w:val="009A4767"/>
    <w:rsid w:val="00B00926"/>
    <w:rsid w:val="00C504FC"/>
    <w:rsid w:val="00D14185"/>
    <w:rsid w:val="00D5332D"/>
    <w:rsid w:val="00DA4585"/>
    <w:rsid w:val="00DE6DBE"/>
    <w:rsid w:val="00DF4D3A"/>
    <w:rsid w:val="00DF69DE"/>
    <w:rsid w:val="00F50969"/>
    <w:rsid w:val="00F54451"/>
    <w:rsid w:val="00F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5</cp:revision>
  <cp:lastPrinted>2017-08-21T11:39:00Z</cp:lastPrinted>
  <dcterms:created xsi:type="dcterms:W3CDTF">2018-07-10T09:27:00Z</dcterms:created>
  <dcterms:modified xsi:type="dcterms:W3CDTF">2019-10-02T13:24:00Z</dcterms:modified>
</cp:coreProperties>
</file>